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801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catecismo perante as lógicas</w:t>
      </w:r>
    </w:p>
    <w:p w:rsidR="0080197C" w:rsidRDefault="0080197C">
      <w:pPr>
        <w:rPr>
          <w:rFonts w:ascii="Arial" w:hAnsi="Arial" w:cs="Arial"/>
          <w:sz w:val="24"/>
          <w:szCs w:val="24"/>
        </w:rPr>
      </w:pPr>
    </w:p>
    <w:p w:rsidR="00742D0D" w:rsidRDefault="00801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Pela lógica, a palavra crer ficará mais confortável do que a palavra </w:t>
      </w:r>
      <w:r w:rsidR="00742D0D">
        <w:rPr>
          <w:rFonts w:ascii="Arial" w:hAnsi="Arial" w:cs="Arial"/>
          <w:sz w:val="24"/>
          <w:szCs w:val="24"/>
        </w:rPr>
        <w:t>fé. Ao se dizer:</w:t>
      </w:r>
      <w:r>
        <w:rPr>
          <w:rFonts w:ascii="Arial" w:hAnsi="Arial" w:cs="Arial"/>
          <w:sz w:val="24"/>
          <w:szCs w:val="24"/>
        </w:rPr>
        <w:t xml:space="preserve"> eu cr</w:t>
      </w:r>
      <w:r w:rsidR="00742D0D">
        <w:rPr>
          <w:rFonts w:ascii="Arial" w:hAnsi="Arial" w:cs="Arial"/>
          <w:sz w:val="24"/>
          <w:szCs w:val="24"/>
        </w:rPr>
        <w:t>eio e acredito, todos são abrangidos</w:t>
      </w:r>
      <w:r>
        <w:rPr>
          <w:rFonts w:ascii="Arial" w:hAnsi="Arial" w:cs="Arial"/>
          <w:sz w:val="24"/>
          <w:szCs w:val="24"/>
        </w:rPr>
        <w:t>, enquanto fé fi</w:t>
      </w:r>
      <w:r w:rsidR="00742D0D">
        <w:rPr>
          <w:rFonts w:ascii="Arial" w:hAnsi="Arial" w:cs="Arial"/>
          <w:sz w:val="24"/>
          <w:szCs w:val="24"/>
        </w:rPr>
        <w:t>ca incompleta.</w:t>
      </w:r>
    </w:p>
    <w:p w:rsidR="00742D0D" w:rsidRDefault="00742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</w:t>
      </w:r>
      <w:r w:rsidR="0080197C">
        <w:rPr>
          <w:rFonts w:ascii="Arial" w:hAnsi="Arial" w:cs="Arial"/>
          <w:sz w:val="24"/>
          <w:szCs w:val="24"/>
        </w:rPr>
        <w:t xml:space="preserve">or exemplo, </w:t>
      </w:r>
      <w:r>
        <w:rPr>
          <w:rFonts w:ascii="Arial" w:hAnsi="Arial" w:cs="Arial"/>
          <w:sz w:val="24"/>
          <w:szCs w:val="24"/>
        </w:rPr>
        <w:t>“</w:t>
      </w:r>
      <w:r w:rsidR="0080197C">
        <w:rPr>
          <w:rFonts w:ascii="Arial" w:hAnsi="Arial" w:cs="Arial"/>
          <w:sz w:val="24"/>
          <w:szCs w:val="24"/>
        </w:rPr>
        <w:t>eu tenho fé em fulano de tal</w:t>
      </w:r>
      <w:r>
        <w:rPr>
          <w:rFonts w:ascii="Arial" w:hAnsi="Arial" w:cs="Arial"/>
          <w:sz w:val="24"/>
          <w:szCs w:val="24"/>
        </w:rPr>
        <w:t>” não vem a esclarecer</w:t>
      </w:r>
      <w:r w:rsidR="0080197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197C">
        <w:rPr>
          <w:rFonts w:ascii="Arial" w:hAnsi="Arial" w:cs="Arial"/>
          <w:sz w:val="24"/>
          <w:szCs w:val="24"/>
        </w:rPr>
        <w:t>a</w:t>
      </w:r>
      <w:proofErr w:type="spellEnd"/>
      <w:r w:rsidR="0080197C">
        <w:rPr>
          <w:rFonts w:ascii="Arial" w:hAnsi="Arial" w:cs="Arial"/>
          <w:sz w:val="24"/>
          <w:szCs w:val="24"/>
        </w:rPr>
        <w:t xml:space="preserve"> boa ação, mas se disserem eu creio</w:t>
      </w:r>
      <w:r>
        <w:rPr>
          <w:rFonts w:ascii="Arial" w:hAnsi="Arial" w:cs="Arial"/>
          <w:sz w:val="24"/>
          <w:szCs w:val="24"/>
        </w:rPr>
        <w:t>,</w:t>
      </w:r>
      <w:r w:rsidR="0080197C">
        <w:rPr>
          <w:rFonts w:ascii="Arial" w:hAnsi="Arial" w:cs="Arial"/>
          <w:sz w:val="24"/>
          <w:szCs w:val="24"/>
        </w:rPr>
        <w:t xml:space="preserve"> estará acreditando, depositando confiança, que significa certeza e realid</w:t>
      </w:r>
      <w:r>
        <w:rPr>
          <w:rFonts w:ascii="Arial" w:hAnsi="Arial" w:cs="Arial"/>
          <w:sz w:val="24"/>
          <w:szCs w:val="24"/>
        </w:rPr>
        <w:t>ade.</w:t>
      </w:r>
    </w:p>
    <w:p w:rsidR="00742D0D" w:rsidRDefault="00742D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</w:t>
      </w:r>
      <w:r w:rsidR="0080197C">
        <w:rPr>
          <w:rFonts w:ascii="Arial" w:hAnsi="Arial" w:cs="Arial"/>
          <w:sz w:val="24"/>
          <w:szCs w:val="24"/>
        </w:rPr>
        <w:t>ara se ter fé em Deus, basta olhar para si mesmo</w:t>
      </w:r>
      <w:r>
        <w:rPr>
          <w:rFonts w:ascii="Arial" w:hAnsi="Arial" w:cs="Arial"/>
          <w:sz w:val="24"/>
          <w:szCs w:val="24"/>
        </w:rPr>
        <w:t>,</w:t>
      </w:r>
      <w:r w:rsidR="0080197C">
        <w:rPr>
          <w:rFonts w:ascii="Arial" w:hAnsi="Arial" w:cs="Arial"/>
          <w:sz w:val="24"/>
          <w:szCs w:val="24"/>
        </w:rPr>
        <w:t xml:space="preserve"> e reconhecer que pai e mãe são todos da mesma raça, ninguém tem espíritos milagrosos para construir um corpo humano, conforme está retratado no livro de Anatomia F. Humana. Para aumentar a fé em Deus, basta olhar para o chão</w:t>
      </w:r>
      <w:r>
        <w:rPr>
          <w:rFonts w:ascii="Arial" w:hAnsi="Arial" w:cs="Arial"/>
          <w:sz w:val="24"/>
          <w:szCs w:val="24"/>
        </w:rPr>
        <w:t>,</w:t>
      </w:r>
      <w:r w:rsidR="0080197C">
        <w:rPr>
          <w:rFonts w:ascii="Arial" w:hAnsi="Arial" w:cs="Arial"/>
          <w:sz w:val="24"/>
          <w:szCs w:val="24"/>
        </w:rPr>
        <w:t xml:space="preserve"> e pegar o que ach</w:t>
      </w:r>
      <w:r>
        <w:rPr>
          <w:rFonts w:ascii="Arial" w:hAnsi="Arial" w:cs="Arial"/>
          <w:sz w:val="24"/>
          <w:szCs w:val="24"/>
        </w:rPr>
        <w:t>ar, seja uma pedra ou um torrão:</w:t>
      </w:r>
      <w:r w:rsidR="0080197C">
        <w:rPr>
          <w:rFonts w:ascii="Arial" w:hAnsi="Arial" w:cs="Arial"/>
          <w:sz w:val="24"/>
          <w:szCs w:val="24"/>
        </w:rPr>
        <w:t xml:space="preserve"> verá que não foi homem que os fez, então está na hora de se perguntar para si mesmo quem fez tais objetos, e ao mesmo tempo, a consciência já declara, indicando quem foi que fez, pensando assim, qualquer pessoa tem condições de catequisar a si próprio, sem auxílios intermediários.</w:t>
      </w:r>
    </w:p>
    <w:p w:rsidR="0080197C" w:rsidRPr="0080197C" w:rsidRDefault="00801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Quanto às devoções religiosas, poderiam ser feitas diretamente a Deus, sendo mais em louvores e agradecimentos, que é melhor do que apelidar Deus de rei, sendo que Deus é milhões de vezes melhor do que rei: se o rei existe, agradeça a Deus; se enxerga, ouve, tem memórias, inteligências e raciocínio, a</w:t>
      </w:r>
      <w:r w:rsidR="00742D0D">
        <w:rPr>
          <w:rFonts w:ascii="Arial" w:hAnsi="Arial" w:cs="Arial"/>
          <w:sz w:val="24"/>
          <w:szCs w:val="24"/>
        </w:rPr>
        <w:t>gradeça a Deus. A</w:t>
      </w:r>
      <w:r>
        <w:rPr>
          <w:rFonts w:ascii="Arial" w:hAnsi="Arial" w:cs="Arial"/>
          <w:sz w:val="24"/>
          <w:szCs w:val="24"/>
        </w:rPr>
        <w:t>ssim como é rei, poderia ser macaco ou então nada: o rei, por ser rei nunca de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veria virar defunto, cego, mudo, surdo e frio, cuja existência já sai urgente à procura do céu igual a um outro qualquer, só não sabe se vai ser aceito ou terá de voltar e ser mendigo, sem saber que já foi Rei.</w:t>
      </w:r>
    </w:p>
    <w:sectPr w:rsidR="0080197C" w:rsidRPr="0080197C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7C"/>
    <w:rsid w:val="004F6680"/>
    <w:rsid w:val="00742D0D"/>
    <w:rsid w:val="0080197C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17C3D-D587-4426-8B4C-72BB811F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2024-12-26T12:59:00Z</dcterms:created>
  <dcterms:modified xsi:type="dcterms:W3CDTF">2024-12-26T13:51:00Z</dcterms:modified>
</cp:coreProperties>
</file>